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8F" w:rsidRPr="008260C1" w:rsidRDefault="00093103">
      <w:pPr>
        <w:jc w:val="center"/>
        <w:rPr>
          <w:color w:val="000000" w:themeColor="text1"/>
          <w:sz w:val="44"/>
          <w:szCs w:val="44"/>
        </w:rPr>
      </w:pPr>
      <w:r w:rsidRPr="008260C1">
        <w:rPr>
          <w:rFonts w:ascii="ˎ̥" w:hAnsi="ˎ̥"/>
          <w:b/>
          <w:bCs/>
          <w:color w:val="000000" w:themeColor="text1"/>
          <w:sz w:val="44"/>
          <w:szCs w:val="44"/>
        </w:rPr>
        <w:t>民用建筑物保护类别划分</w:t>
      </w:r>
    </w:p>
    <w:p w:rsidR="007F308F" w:rsidRDefault="007F308F">
      <w:pPr>
        <w:rPr>
          <w:sz w:val="28"/>
          <w:szCs w:val="28"/>
        </w:rPr>
      </w:pPr>
    </w:p>
    <w:p w:rsidR="007F308F" w:rsidRDefault="000931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C.0.1 </w:t>
      </w:r>
      <w:r>
        <w:rPr>
          <w:rFonts w:hint="eastAsia"/>
          <w:b/>
          <w:bCs/>
          <w:sz w:val="28"/>
          <w:szCs w:val="28"/>
        </w:rPr>
        <w:t>重要公共建筑物。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地市级及以上的党政机关办公楼。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高峰使用人数或座位数超过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人（座）的体育馆、会堂、影剧院、娱乐场所、车站、证券交易所等人员密集的公共室内场所。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藏书量超过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万册的图书馆；地市级及以上的文物古迹、博物馆、展览馆、档案馆等建筑物。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省级及以上的邮政楼、电信楼等通信、指挥调度建筑物。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省级及以上的银行等金融机构办公楼，省级及以上的广播电视建筑物。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高峰使用人数超过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人的露天体育场、露天游泳场和其它露天公众聚会娱乐场所。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</w:t>
      </w:r>
      <w:r>
        <w:rPr>
          <w:rFonts w:hint="eastAsia"/>
          <w:sz w:val="28"/>
          <w:szCs w:val="28"/>
        </w:rPr>
        <w:t>使用人数超过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人的中小学校；使用人数超过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人的幼儿园、托儿所、残障人员康复设施；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床位及以上的养老院、疗养院、医院的门诊楼和住院楼等医疗、卫生、教育建筑物（有围墙者，从围墙边算起）。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15000m2</w:t>
      </w:r>
      <w:r>
        <w:rPr>
          <w:rFonts w:hint="eastAsia"/>
          <w:sz w:val="28"/>
          <w:szCs w:val="28"/>
        </w:rPr>
        <w:t>的商店建筑和旅馆建筑，商业营业场所的建筑面积超过</w:t>
      </w:r>
      <w:r>
        <w:rPr>
          <w:rFonts w:hint="eastAsia"/>
          <w:sz w:val="28"/>
          <w:szCs w:val="28"/>
        </w:rPr>
        <w:t>15000m2</w:t>
      </w:r>
      <w:r>
        <w:rPr>
          <w:rFonts w:hint="eastAsia"/>
          <w:sz w:val="28"/>
          <w:szCs w:val="28"/>
        </w:rPr>
        <w:t>的综合楼（商住楼），以及总建筑面积超过</w:t>
      </w:r>
      <w:r>
        <w:rPr>
          <w:rFonts w:hint="eastAsia"/>
          <w:sz w:val="28"/>
          <w:szCs w:val="28"/>
        </w:rPr>
        <w:t>30000m2</w:t>
      </w:r>
      <w:r>
        <w:rPr>
          <w:rFonts w:hint="eastAsia"/>
          <w:sz w:val="28"/>
          <w:szCs w:val="28"/>
        </w:rPr>
        <w:t>的办公楼、写字楼、科研楼等其它公共建筑物。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 </w:t>
      </w:r>
      <w:r>
        <w:rPr>
          <w:rFonts w:hint="eastAsia"/>
          <w:sz w:val="28"/>
          <w:szCs w:val="28"/>
        </w:rPr>
        <w:t>地铁出入口、隧道出入口。</w:t>
      </w:r>
    </w:p>
    <w:p w:rsidR="007F308F" w:rsidRDefault="007F308F">
      <w:pPr>
        <w:rPr>
          <w:sz w:val="28"/>
          <w:szCs w:val="28"/>
        </w:rPr>
      </w:pPr>
    </w:p>
    <w:p w:rsidR="007F308F" w:rsidRDefault="000931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C.0.2 </w:t>
      </w:r>
      <w:r>
        <w:rPr>
          <w:rFonts w:hint="eastAsia"/>
          <w:b/>
          <w:bCs/>
          <w:sz w:val="28"/>
          <w:szCs w:val="28"/>
        </w:rPr>
        <w:t>一类保护物。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除重要公共建筑物以外的下列建筑物：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县级党政机关办公楼。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高峰使用人数或座位数超过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人（座）的体育馆、会堂、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会议中心、电影院、剧场、室内娱乐场所、车站和客运站等公众聚会场所。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文物古迹、博物馆、展览馆、档案馆和藏书量超过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万册的图书馆等建筑物。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县级及以上的邮政楼、电信楼等通信、指挥调度建筑；支行级及以上的银行等金融机构办公楼。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高峰使用人数超过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人的露天体育场、露天游泳场和其它露天公众聚会娱乐场所。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中小学校、幼儿园、托儿所、残障人员康复设施、养老院、疗养院、医院的门诊楼和住院楼等医疗、卫生、教育建筑物（有围墙者，从围墙边算起）。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3000m2</w:t>
      </w:r>
      <w:r>
        <w:rPr>
          <w:rFonts w:hint="eastAsia"/>
          <w:sz w:val="28"/>
          <w:szCs w:val="28"/>
        </w:rPr>
        <w:t>的商店（商场）、综合楼、证券交易所；总建筑面积超过</w:t>
      </w:r>
      <w:r>
        <w:rPr>
          <w:rFonts w:hint="eastAsia"/>
          <w:sz w:val="28"/>
          <w:szCs w:val="28"/>
        </w:rPr>
        <w:t>1000m2</w:t>
      </w:r>
      <w:r>
        <w:rPr>
          <w:rFonts w:hint="eastAsia"/>
          <w:sz w:val="28"/>
          <w:szCs w:val="28"/>
        </w:rPr>
        <w:t>的地下商店（商业街）以及总建筑面积超过</w:t>
      </w:r>
      <w:r>
        <w:rPr>
          <w:rFonts w:hint="eastAsia"/>
          <w:sz w:val="28"/>
          <w:szCs w:val="28"/>
        </w:rPr>
        <w:t>5000m2</w:t>
      </w:r>
      <w:r>
        <w:rPr>
          <w:rFonts w:hint="eastAsia"/>
          <w:sz w:val="28"/>
          <w:szCs w:val="28"/>
        </w:rPr>
        <w:t>的菜市场等商业营业场所。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5000m2</w:t>
      </w:r>
      <w:r>
        <w:rPr>
          <w:rFonts w:hint="eastAsia"/>
          <w:sz w:val="28"/>
          <w:szCs w:val="28"/>
        </w:rPr>
        <w:t>的办公楼、写字楼等办公建筑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5000m2</w:t>
      </w:r>
      <w:r>
        <w:rPr>
          <w:rFonts w:hint="eastAsia"/>
          <w:sz w:val="28"/>
          <w:szCs w:val="28"/>
        </w:rPr>
        <w:t>的居住建筑（含宿舍）、商住楼。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 </w:t>
      </w:r>
      <w:r>
        <w:rPr>
          <w:rFonts w:hint="eastAsia"/>
          <w:sz w:val="28"/>
          <w:szCs w:val="28"/>
        </w:rPr>
        <w:t>高层民用建筑物。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6000m2</w:t>
      </w:r>
      <w:r>
        <w:rPr>
          <w:rFonts w:hint="eastAsia"/>
          <w:sz w:val="28"/>
          <w:szCs w:val="28"/>
        </w:rPr>
        <w:t>的其它建筑物。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 </w:t>
      </w:r>
      <w:r>
        <w:rPr>
          <w:rFonts w:hint="eastAsia"/>
          <w:sz w:val="28"/>
          <w:szCs w:val="28"/>
        </w:rPr>
        <w:t>车位超过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个的汽车库和车位超过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个的停车场。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13 </w:t>
      </w:r>
      <w:r>
        <w:rPr>
          <w:rFonts w:hint="eastAsia"/>
          <w:sz w:val="28"/>
          <w:szCs w:val="28"/>
        </w:rPr>
        <w:t>城市主干道的桥梁、高架路等。</w:t>
      </w:r>
    </w:p>
    <w:p w:rsidR="007F308F" w:rsidRDefault="000931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C.0.3 </w:t>
      </w:r>
      <w:r>
        <w:rPr>
          <w:rFonts w:hint="eastAsia"/>
          <w:b/>
          <w:bCs/>
          <w:sz w:val="28"/>
          <w:szCs w:val="28"/>
        </w:rPr>
        <w:t>二类保护物。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除重要公共建筑物和一类保护物以外的下列建筑物：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体育馆、会堂、电影院、剧场、室内娱乐场所、车站、客运站、体育场、露天游泳场和其它露天娱乐场所等室内外公众聚会场所。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地下商店（商业街）、总建筑而积超过</w:t>
      </w:r>
      <w:r>
        <w:rPr>
          <w:rFonts w:hint="eastAsia"/>
          <w:sz w:val="28"/>
          <w:szCs w:val="28"/>
        </w:rPr>
        <w:t>1000m2</w:t>
      </w:r>
      <w:r>
        <w:rPr>
          <w:rFonts w:hint="eastAsia"/>
          <w:sz w:val="28"/>
          <w:szCs w:val="28"/>
        </w:rPr>
        <w:t>的商店（商场）、综合楼、证券交易所以及总建筑面积超过</w:t>
      </w:r>
      <w:r>
        <w:rPr>
          <w:rFonts w:hint="eastAsia"/>
          <w:sz w:val="28"/>
          <w:szCs w:val="28"/>
        </w:rPr>
        <w:t>1500m2</w:t>
      </w:r>
      <w:r>
        <w:rPr>
          <w:rFonts w:hint="eastAsia"/>
          <w:sz w:val="28"/>
          <w:szCs w:val="28"/>
        </w:rPr>
        <w:t>的菜市场等商业营业场所。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1000m2</w:t>
      </w:r>
      <w:r>
        <w:rPr>
          <w:rFonts w:hint="eastAsia"/>
          <w:sz w:val="28"/>
          <w:szCs w:val="28"/>
        </w:rPr>
        <w:t>的办公楼、写字楼等办公类建筑物。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1000m2</w:t>
      </w:r>
      <w:r>
        <w:rPr>
          <w:rFonts w:hint="eastAsia"/>
          <w:sz w:val="28"/>
          <w:szCs w:val="28"/>
        </w:rPr>
        <w:t>的居住建筑（含宿舍）或居住建筑群。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总建筑面积超过</w:t>
      </w:r>
      <w:r>
        <w:rPr>
          <w:rFonts w:hint="eastAsia"/>
          <w:sz w:val="28"/>
          <w:szCs w:val="28"/>
        </w:rPr>
        <w:t>2000m2</w:t>
      </w:r>
      <w:r>
        <w:rPr>
          <w:rFonts w:hint="eastAsia"/>
          <w:sz w:val="28"/>
          <w:szCs w:val="28"/>
        </w:rPr>
        <w:t>的其它建筑物。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车位超过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个的汽车库和车位超过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个的停车场。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</w:t>
      </w:r>
      <w:r>
        <w:rPr>
          <w:rFonts w:hint="eastAsia"/>
          <w:sz w:val="28"/>
          <w:szCs w:val="28"/>
        </w:rPr>
        <w:t>除一类保护物以外的桥梁、高架路等。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C.0.4 </w:t>
      </w:r>
      <w:r>
        <w:rPr>
          <w:rFonts w:hint="eastAsia"/>
          <w:b/>
          <w:bCs/>
          <w:sz w:val="28"/>
          <w:szCs w:val="28"/>
        </w:rPr>
        <w:t>三类保护物。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除重要公共建筑物、一类和二类保护物以外的建筑物。</w:t>
      </w:r>
    </w:p>
    <w:p w:rsidR="007F308F" w:rsidRDefault="00093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注：与上述同样性质或规模的独立地下建筑物等同于上述各类建筑物。</w:t>
      </w:r>
      <w:r>
        <w:rPr>
          <w:rFonts w:hint="eastAsia"/>
          <w:sz w:val="28"/>
          <w:szCs w:val="28"/>
        </w:rPr>
        <w:t xml:space="preserve"> </w:t>
      </w:r>
    </w:p>
    <w:p w:rsidR="00093103" w:rsidRDefault="00093103">
      <w:pPr>
        <w:rPr>
          <w:sz w:val="28"/>
          <w:szCs w:val="28"/>
        </w:rPr>
      </w:pPr>
    </w:p>
    <w:sectPr w:rsidR="00093103" w:rsidSect="007F3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42" w:rsidRDefault="00C12342">
      <w:r>
        <w:separator/>
      </w:r>
    </w:p>
  </w:endnote>
  <w:endnote w:type="continuationSeparator" w:id="0">
    <w:p w:rsidR="00C12342" w:rsidRDefault="00C1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1" w:rsidRDefault="008260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8F" w:rsidRDefault="007F308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F308F" w:rsidRDefault="007F308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9310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260C1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1" w:rsidRDefault="008260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42" w:rsidRDefault="00C12342">
      <w:r>
        <w:separator/>
      </w:r>
    </w:p>
  </w:footnote>
  <w:footnote w:type="continuationSeparator" w:id="0">
    <w:p w:rsidR="00C12342" w:rsidRDefault="00C12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1" w:rsidRDefault="008260C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564702" o:spid="_x0000_s2052" type="#_x0000_t136" style="position:absolute;left:0;text-align:left;margin-left:0;margin-top:0;width:522pt;height:36pt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宋体&quot;" string="尚恩业务咨询：028——6523792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1" w:rsidRDefault="008260C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564703" o:spid="_x0000_s2053" type="#_x0000_t136" style="position:absolute;left:0;text-align:left;margin-left:0;margin-top:0;width:522pt;height:36pt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宋体&quot;" string="尚恩业务咨询：028——6523792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1" w:rsidRDefault="008260C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564701" o:spid="_x0000_s2051" type="#_x0000_t136" style="position:absolute;left:0;text-align:left;margin-left:0;margin-top:0;width:522pt;height:36pt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宋体&quot;" string="尚恩业务咨询：028——6523792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BB"/>
    <w:rsid w:val="00035355"/>
    <w:rsid w:val="00093103"/>
    <w:rsid w:val="001167AC"/>
    <w:rsid w:val="004A39BB"/>
    <w:rsid w:val="007F308F"/>
    <w:rsid w:val="008260C1"/>
    <w:rsid w:val="00C12342"/>
    <w:rsid w:val="00C44A52"/>
    <w:rsid w:val="00F274EF"/>
    <w:rsid w:val="3A8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0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F308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38F97-DDFA-4D1B-8707-ACEBF38F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民用建筑物保护类别划分</dc:title>
  <dc:creator>py</dc:creator>
  <cp:lastModifiedBy>Administrator</cp:lastModifiedBy>
  <cp:revision>3</cp:revision>
  <cp:lastPrinted>2017-03-03T09:39:00Z</cp:lastPrinted>
  <dcterms:created xsi:type="dcterms:W3CDTF">2018-11-08T14:40:00Z</dcterms:created>
  <dcterms:modified xsi:type="dcterms:W3CDTF">2018-11-08T14:53:00Z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